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0"/>
        <w:rPr>
          <w:rFonts w:eastAsia="Times New Roman"/>
          <w:b/>
          <w:bCs/>
          <w:kern w:val="36"/>
          <w:sz w:val="36"/>
          <w:szCs w:val="36"/>
        </w:rPr>
      </w:pPr>
      <w:r w:rsidRPr="00580B03">
        <w:rPr>
          <w:rFonts w:eastAsia="Times New Roman"/>
          <w:b/>
          <w:bCs/>
          <w:kern w:val="36"/>
          <w:sz w:val="36"/>
          <w:szCs w:val="36"/>
          <w:cs/>
        </w:rPr>
        <w:t>แบบฟอร์มรับรองสถานะบทความ (</w:t>
      </w:r>
      <w:r w:rsidRPr="00580B03">
        <w:rPr>
          <w:rFonts w:eastAsia="Times New Roman"/>
          <w:b/>
          <w:bCs/>
          <w:kern w:val="36"/>
          <w:sz w:val="36"/>
          <w:szCs w:val="36"/>
        </w:rPr>
        <w:t>Author Declaration: No Prior Publication)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>วารสาร:</w:t>
      </w:r>
      <w:r w:rsidRPr="00580B03">
        <w:rPr>
          <w:rFonts w:eastAsia="Times New Roman"/>
          <w:sz w:val="32"/>
          <w:szCs w:val="32"/>
        </w:rPr>
        <w:t xml:space="preserve"> Journal of Medicine, Nursing and Public Health Research (JMNPR)</w:t>
      </w:r>
    </w:p>
    <w:p w:rsidR="00580B03" w:rsidRPr="00580B03" w:rsidRDefault="00F77AF6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 xml:space="preserve">ส่วนที่ </w:t>
      </w:r>
      <w:r w:rsidRPr="00580B03">
        <w:rPr>
          <w:rFonts w:eastAsia="Times New Roman"/>
          <w:b/>
          <w:bCs/>
          <w:sz w:val="32"/>
          <w:szCs w:val="32"/>
        </w:rPr>
        <w:t xml:space="preserve">1: </w:t>
      </w:r>
      <w:r w:rsidRPr="00580B03">
        <w:rPr>
          <w:rFonts w:eastAsia="Times New Roman"/>
          <w:b/>
          <w:bCs/>
          <w:sz w:val="32"/>
          <w:szCs w:val="32"/>
          <w:cs/>
        </w:rPr>
        <w:t>ข้อมูลบทความ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>ชื่อบทความ (</w:t>
      </w:r>
      <w:r w:rsidRPr="00580B03">
        <w:rPr>
          <w:rFonts w:eastAsia="Times New Roman"/>
          <w:b/>
          <w:bCs/>
          <w:sz w:val="32"/>
          <w:szCs w:val="32"/>
        </w:rPr>
        <w:t>Title):</w:t>
      </w:r>
      <w:r w:rsidRPr="00580B03">
        <w:rPr>
          <w:rFonts w:eastAsia="Times New Roman"/>
          <w:sz w:val="32"/>
          <w:szCs w:val="32"/>
        </w:rPr>
        <w:t xml:space="preserve"> ..................................................................................................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>ประเภทบทความ: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Original Article </w:t>
      </w: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Review Article </w:t>
      </w: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Case Report </w:t>
      </w: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อื่น ๆ: 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>ชื่อผู้แต่งทั้งหมด (</w:t>
      </w:r>
      <w:r w:rsidRPr="00580B03">
        <w:rPr>
          <w:rFonts w:eastAsia="Times New Roman"/>
          <w:b/>
          <w:bCs/>
          <w:sz w:val="32"/>
          <w:szCs w:val="32"/>
        </w:rPr>
        <w:t>Authors):</w:t>
      </w:r>
      <w:r w:rsidRPr="00580B03">
        <w:rPr>
          <w:rFonts w:eastAsia="Times New Roman"/>
          <w:sz w:val="32"/>
          <w:szCs w:val="32"/>
        </w:rPr>
        <w:t xml:space="preserve"> ....................................................................................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</w:rPr>
        <w:t>Corresponding Author:</w:t>
      </w:r>
      <w:r w:rsidRPr="00580B03">
        <w:rPr>
          <w:rFonts w:eastAsia="Times New Roman"/>
          <w:sz w:val="32"/>
          <w:szCs w:val="32"/>
        </w:rPr>
        <w:t xml:space="preserve"> ..........................................................................................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>อีเมล:</w:t>
      </w:r>
      <w:r w:rsidRPr="00580B03">
        <w:rPr>
          <w:rFonts w:eastAsia="Times New Roman"/>
          <w:sz w:val="32"/>
          <w:szCs w:val="32"/>
        </w:rPr>
        <w:t xml:space="preserve"> ....................................................................................................................</w:t>
      </w:r>
    </w:p>
    <w:p w:rsidR="00580B03" w:rsidRPr="00580B03" w:rsidRDefault="00F77AF6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 xml:space="preserve">ส่วนที่ </w:t>
      </w:r>
      <w:r w:rsidRPr="00580B03">
        <w:rPr>
          <w:rFonts w:eastAsia="Times New Roman"/>
          <w:b/>
          <w:bCs/>
          <w:sz w:val="32"/>
          <w:szCs w:val="32"/>
        </w:rPr>
        <w:t xml:space="preserve">2: </w:t>
      </w:r>
      <w:r w:rsidRPr="00580B03">
        <w:rPr>
          <w:rFonts w:eastAsia="Times New Roman"/>
          <w:b/>
          <w:bCs/>
          <w:sz w:val="32"/>
          <w:szCs w:val="32"/>
          <w:cs/>
        </w:rPr>
        <w:t>คำรับรองเกี่ยวกับการตีพิมพ์ (</w:t>
      </w:r>
      <w:r w:rsidRPr="00580B03">
        <w:rPr>
          <w:rFonts w:eastAsia="Times New Roman"/>
          <w:b/>
          <w:bCs/>
          <w:sz w:val="32"/>
          <w:szCs w:val="32"/>
        </w:rPr>
        <w:t>Publication Status Declaration)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ข้าพเจ้าขอรับรองว่า: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บทความนี้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b/>
          <w:bCs/>
          <w:sz w:val="32"/>
          <w:szCs w:val="32"/>
          <w:cs/>
        </w:rPr>
        <w:t>ไม่เคยตีพิมพ์เผยแพร่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 xml:space="preserve">ในวารสาร หนังสือ หรือสื่อใด ๆ มาก่อน (ทั้งในรูปแบบสิ่งพิมพ์และออนไลน์ รวมถึง </w:t>
      </w:r>
      <w:r w:rsidRPr="00580B03">
        <w:rPr>
          <w:rFonts w:eastAsia="Times New Roman"/>
          <w:sz w:val="32"/>
          <w:szCs w:val="32"/>
        </w:rPr>
        <w:t>Online First / Ahead of Print)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บทความนี้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b/>
          <w:bCs/>
          <w:sz w:val="32"/>
          <w:szCs w:val="32"/>
          <w:cs/>
        </w:rPr>
        <w:t>ไม่ได้อยู่ระหว่างการพิจารณา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ในวารสารหรือสำนักพิมพ์อื่นใด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บทความนี้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b/>
          <w:bCs/>
          <w:sz w:val="32"/>
          <w:szCs w:val="32"/>
          <w:cs/>
        </w:rPr>
        <w:t>ไม่เป็นการตีพิมพ์ซ้ำ (</w:t>
      </w:r>
      <w:r w:rsidRPr="00580B03">
        <w:rPr>
          <w:rFonts w:eastAsia="Times New Roman"/>
          <w:b/>
          <w:bCs/>
          <w:sz w:val="32"/>
          <w:szCs w:val="32"/>
        </w:rPr>
        <w:t>duplicate publication)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หรือการเผยแพร่ซ้ำซ้อน (</w:t>
      </w:r>
      <w:r w:rsidRPr="00580B03">
        <w:rPr>
          <w:rFonts w:eastAsia="Times New Roman"/>
          <w:sz w:val="32"/>
          <w:szCs w:val="32"/>
        </w:rPr>
        <w:t>redundant publication)</w:t>
      </w:r>
    </w:p>
    <w:p w:rsidR="00580B03" w:rsidRPr="00580B03" w:rsidRDefault="00F77AF6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 xml:space="preserve">ส่วนที่ </w:t>
      </w:r>
      <w:r w:rsidRPr="00580B03">
        <w:rPr>
          <w:rFonts w:eastAsia="Times New Roman"/>
          <w:b/>
          <w:bCs/>
          <w:sz w:val="32"/>
          <w:szCs w:val="32"/>
        </w:rPr>
        <w:t xml:space="preserve">3: </w:t>
      </w:r>
      <w:r w:rsidRPr="00580B03">
        <w:rPr>
          <w:rFonts w:eastAsia="Times New Roman"/>
          <w:b/>
          <w:bCs/>
          <w:sz w:val="32"/>
          <w:szCs w:val="32"/>
          <w:cs/>
        </w:rPr>
        <w:t>การเผยแพร่ที่เกี่ยวข้อง (</w:t>
      </w:r>
      <w:r w:rsidRPr="00580B03">
        <w:rPr>
          <w:rFonts w:eastAsia="Times New Roman"/>
          <w:b/>
          <w:bCs/>
          <w:sz w:val="32"/>
          <w:szCs w:val="32"/>
        </w:rPr>
        <w:t>Related Dissemination)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โปรดระบุ (ถ้ามี):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เคยนำเสนอในที่ประชุมวิชาการ (</w:t>
      </w:r>
      <w:r w:rsidRPr="00580B03">
        <w:rPr>
          <w:rFonts w:eastAsia="Times New Roman"/>
          <w:sz w:val="32"/>
          <w:szCs w:val="32"/>
        </w:rPr>
        <w:t>Conference/Proceedings)</w:t>
      </w:r>
      <w:r w:rsidRPr="00580B03">
        <w:rPr>
          <w:rFonts w:eastAsia="Times New Roman"/>
          <w:sz w:val="32"/>
          <w:szCs w:val="32"/>
        </w:rPr>
        <w:br/>
      </w:r>
      <w:r w:rsidRPr="00580B03">
        <w:rPr>
          <w:rFonts w:eastAsia="Times New Roman"/>
          <w:sz w:val="32"/>
          <w:szCs w:val="32"/>
          <w:cs/>
        </w:rPr>
        <w:t>รายละเอียด: ..........................................................................................................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 xml:space="preserve">เคยเผยแพร่เป็น </w:t>
      </w:r>
      <w:r w:rsidRPr="00580B03">
        <w:rPr>
          <w:rFonts w:eastAsia="Times New Roman"/>
          <w:sz w:val="32"/>
          <w:szCs w:val="32"/>
        </w:rPr>
        <w:t>Preprint</w:t>
      </w:r>
      <w:r w:rsidRPr="00580B03">
        <w:rPr>
          <w:rFonts w:eastAsia="Times New Roman"/>
          <w:sz w:val="32"/>
          <w:szCs w:val="32"/>
        </w:rPr>
        <w:br/>
      </w:r>
      <w:r w:rsidRPr="00580B03">
        <w:rPr>
          <w:rFonts w:eastAsia="Times New Roman"/>
          <w:sz w:val="32"/>
          <w:szCs w:val="32"/>
          <w:cs/>
        </w:rPr>
        <w:t>ชื่อแหล่ง/</w:t>
      </w:r>
      <w:r w:rsidRPr="00580B03">
        <w:rPr>
          <w:rFonts w:eastAsia="Times New Roman"/>
          <w:sz w:val="32"/>
          <w:szCs w:val="32"/>
        </w:rPr>
        <w:t>URL: .......................................................................................................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มีบทความ/รายงานที่เกี่ยวข้องกับข้อมูลชุดเดียวกัน</w:t>
      </w:r>
      <w:r w:rsidRPr="00580B03">
        <w:rPr>
          <w:rFonts w:eastAsia="Times New Roman"/>
          <w:sz w:val="32"/>
          <w:szCs w:val="32"/>
        </w:rPr>
        <w:br/>
      </w:r>
      <w:r w:rsidRPr="00580B03">
        <w:rPr>
          <w:rFonts w:eastAsia="Times New Roman"/>
          <w:sz w:val="32"/>
          <w:szCs w:val="32"/>
          <w:cs/>
        </w:rPr>
        <w:t>รายละเอียด: ..........................................................................................................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>หมายเหตุ: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การเปิดเผยข้อมูลในส่วนนี้ไม่ได้ถือเป็นการปฏิเสธอัตโนมัติ แต่ต้องมีการอ้างอิงอย่างเหมาะสม</w:t>
      </w:r>
    </w:p>
    <w:p w:rsidR="00580B03" w:rsidRPr="00580B03" w:rsidRDefault="00F77AF6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 xml:space="preserve">ส่วนที่ </w:t>
      </w:r>
      <w:r w:rsidRPr="00580B03">
        <w:rPr>
          <w:rFonts w:eastAsia="Times New Roman"/>
          <w:b/>
          <w:bCs/>
          <w:sz w:val="32"/>
          <w:szCs w:val="32"/>
        </w:rPr>
        <w:t xml:space="preserve">4: </w:t>
      </w:r>
      <w:r w:rsidRPr="00580B03">
        <w:rPr>
          <w:rFonts w:eastAsia="Times New Roman"/>
          <w:b/>
          <w:bCs/>
          <w:sz w:val="32"/>
          <w:szCs w:val="32"/>
          <w:cs/>
        </w:rPr>
        <w:t>ความเป็นต้นฉบับ (</w:t>
      </w:r>
      <w:r w:rsidRPr="00580B03">
        <w:rPr>
          <w:rFonts w:eastAsia="Times New Roman"/>
          <w:b/>
          <w:bCs/>
          <w:sz w:val="32"/>
          <w:szCs w:val="32"/>
        </w:rPr>
        <w:t>Originality Statement)</w:t>
      </w:r>
    </w:p>
    <w:p w:rsidR="00A474E7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ข้าพเจ้าขอรับรองว่า: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เนื้อหาทั้งหมดเป็นผลงานต้นฉบับของผู้แต่ง</w:t>
      </w:r>
      <w:r w:rsidRPr="00580B03">
        <w:rPr>
          <w:rFonts w:eastAsia="Times New Roman"/>
          <w:sz w:val="32"/>
          <w:szCs w:val="32"/>
        </w:rPr>
        <w:br/>
      </w: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ไม่มีการคัดลอกผลงานผู้อื่นโดยไม่อ้างอิง</w:t>
      </w:r>
      <w:r w:rsidRPr="00580B03">
        <w:rPr>
          <w:rFonts w:eastAsia="Times New Roman"/>
          <w:sz w:val="32"/>
          <w:szCs w:val="32"/>
        </w:rPr>
        <w:br/>
      </w:r>
      <w:r w:rsidRPr="00580B03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ได้มีการอ้างอิงแหล่งข้อมูลอย่างถูกต้องตามหลักวิชาการ</w:t>
      </w:r>
    </w:p>
    <w:p w:rsidR="00580B03" w:rsidRPr="00580B03" w:rsidRDefault="00F77AF6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lastRenderedPageBreak/>
        <w:pict>
          <v:rect id="_x0000_i1029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 xml:space="preserve">ส่วนที่ </w:t>
      </w:r>
      <w:r w:rsidRPr="00580B03">
        <w:rPr>
          <w:rFonts w:eastAsia="Times New Roman"/>
          <w:b/>
          <w:bCs/>
          <w:sz w:val="32"/>
          <w:szCs w:val="32"/>
        </w:rPr>
        <w:t xml:space="preserve">5: </w:t>
      </w:r>
      <w:r w:rsidRPr="00580B03">
        <w:rPr>
          <w:rFonts w:eastAsia="Times New Roman"/>
          <w:b/>
          <w:bCs/>
          <w:sz w:val="32"/>
          <w:szCs w:val="32"/>
          <w:cs/>
        </w:rPr>
        <w:t>คำรับรองด้านจริยธรรม</w: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ข้าพเจ้าขอรับรองว่า:</w:t>
      </w:r>
    </w:p>
    <w:p w:rsidR="00580B03" w:rsidRPr="00580B03" w:rsidRDefault="00580B03" w:rsidP="00580B03">
      <w:pPr>
        <w:numPr>
          <w:ilvl w:val="0"/>
          <w:numId w:val="4"/>
        </w:numPr>
        <w:tabs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ผู้แต่งทุกคนมีส่วนร่วมในงานวิจัยอย่างแท้จริง</w:t>
      </w:r>
    </w:p>
    <w:p w:rsidR="00580B03" w:rsidRPr="00580B03" w:rsidRDefault="00580B03" w:rsidP="00580B03">
      <w:pPr>
        <w:numPr>
          <w:ilvl w:val="0"/>
          <w:numId w:val="4"/>
        </w:numPr>
        <w:tabs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ไม่มีการปลอมแปลงหรือบิดเบือนข้อมูล</w:t>
      </w:r>
    </w:p>
    <w:p w:rsidR="00580B03" w:rsidRPr="00580B03" w:rsidRDefault="00580B03" w:rsidP="00580B03">
      <w:pPr>
        <w:numPr>
          <w:ilvl w:val="0"/>
          <w:numId w:val="4"/>
        </w:numPr>
        <w:tabs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>หากภายหลังพบว่าข้อมูลไม่ถูกต้อง วารสารมีสิทธิ์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b/>
          <w:bCs/>
          <w:sz w:val="32"/>
          <w:szCs w:val="32"/>
          <w:cs/>
        </w:rPr>
        <w:t>ปฏิเสธหรือถอนบทความ</w:t>
      </w:r>
      <w:r w:rsidRPr="00580B03">
        <w:rPr>
          <w:rFonts w:eastAsia="Times New Roman"/>
          <w:sz w:val="32"/>
          <w:szCs w:val="32"/>
        </w:rPr>
        <w:t xml:space="preserve"> </w:t>
      </w:r>
      <w:r w:rsidRPr="00580B03">
        <w:rPr>
          <w:rFonts w:eastAsia="Times New Roman"/>
          <w:sz w:val="32"/>
          <w:szCs w:val="32"/>
          <w:cs/>
        </w:rPr>
        <w:t>ได้ทันที</w:t>
      </w:r>
    </w:p>
    <w:p w:rsidR="00580B03" w:rsidRPr="00580B03" w:rsidRDefault="00580B03" w:rsidP="00580B03">
      <w:pPr>
        <w:numPr>
          <w:ilvl w:val="0"/>
          <w:numId w:val="4"/>
        </w:numPr>
        <w:tabs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  <w:cs/>
        </w:rPr>
        <w:t xml:space="preserve">ผู้แต่งทุกคนรับทราบและยินยอมต่อการส่งบทความนี้มายัง </w:t>
      </w:r>
      <w:r w:rsidRPr="00580B03">
        <w:rPr>
          <w:rFonts w:eastAsia="Times New Roman"/>
          <w:sz w:val="32"/>
          <w:szCs w:val="32"/>
        </w:rPr>
        <w:t>JMNPR</w:t>
      </w:r>
    </w:p>
    <w:p w:rsidR="00580B03" w:rsidRPr="00580B03" w:rsidRDefault="00F77AF6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30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outlineLvl w:val="1"/>
        <w:rPr>
          <w:rFonts w:eastAsia="Times New Roman"/>
          <w:b/>
          <w:bCs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 xml:space="preserve">ส่วนที่ </w:t>
      </w:r>
      <w:r w:rsidRPr="00580B03">
        <w:rPr>
          <w:rFonts w:eastAsia="Times New Roman"/>
          <w:b/>
          <w:bCs/>
          <w:sz w:val="32"/>
          <w:szCs w:val="32"/>
        </w:rPr>
        <w:t xml:space="preserve">6: </w:t>
      </w:r>
      <w:r w:rsidRPr="00580B03">
        <w:rPr>
          <w:rFonts w:eastAsia="Times New Roman"/>
          <w:b/>
          <w:bCs/>
          <w:sz w:val="32"/>
          <w:szCs w:val="32"/>
          <w:cs/>
        </w:rPr>
        <w:t>ลายมือชื่อผู้แต่ง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1305"/>
        <w:gridCol w:w="801"/>
      </w:tblGrid>
      <w:tr w:rsidR="00580B03" w:rsidRPr="00580B03" w:rsidTr="00580B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580B03">
              <w:rPr>
                <w:rFonts w:eastAsia="Times New Roman"/>
                <w:b/>
                <w:bCs/>
                <w:sz w:val="32"/>
                <w:szCs w:val="32"/>
                <w:cs/>
              </w:rPr>
              <w:t>ชื่อผู้แต่ง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580B03">
              <w:rPr>
                <w:rFonts w:eastAsia="Times New Roman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580B03">
              <w:rPr>
                <w:rFonts w:eastAsia="Times New Roman"/>
                <w:b/>
                <w:bCs/>
                <w:sz w:val="32"/>
                <w:szCs w:val="32"/>
                <w:cs/>
              </w:rPr>
              <w:t>วันที่</w:t>
            </w:r>
          </w:p>
        </w:tc>
      </w:tr>
      <w:tr w:rsidR="00580B03" w:rsidRPr="00580B03" w:rsidTr="00580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1. ........................................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</w:t>
            </w:r>
          </w:p>
        </w:tc>
      </w:tr>
      <w:tr w:rsidR="00580B03" w:rsidRPr="00580B03" w:rsidTr="00580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2. ........................................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</w:t>
            </w:r>
          </w:p>
        </w:tc>
      </w:tr>
      <w:tr w:rsidR="00580B03" w:rsidRPr="00580B03" w:rsidTr="00580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3. ........................................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</w:t>
            </w:r>
          </w:p>
        </w:tc>
      </w:tr>
      <w:tr w:rsidR="00580B03" w:rsidRPr="00580B03" w:rsidTr="00580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4. ........................................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........................</w:t>
            </w:r>
          </w:p>
        </w:tc>
        <w:tc>
          <w:tcPr>
            <w:tcW w:w="0" w:type="auto"/>
            <w:vAlign w:val="center"/>
            <w:hideMark/>
          </w:tcPr>
          <w:p w:rsidR="00580B03" w:rsidRPr="00580B03" w:rsidRDefault="00580B03" w:rsidP="00580B03">
            <w:pPr>
              <w:tabs>
                <w:tab w:val="clear" w:pos="709"/>
                <w:tab w:val="clear" w:pos="1134"/>
                <w:tab w:val="clear" w:pos="1418"/>
                <w:tab w:val="clear" w:pos="1701"/>
                <w:tab w:val="clear" w:pos="1985"/>
              </w:tabs>
              <w:contextualSpacing w:val="0"/>
              <w:rPr>
                <w:rFonts w:eastAsia="Times New Roman"/>
                <w:sz w:val="32"/>
                <w:szCs w:val="32"/>
              </w:rPr>
            </w:pPr>
            <w:r w:rsidRPr="00580B03">
              <w:rPr>
                <w:rFonts w:eastAsia="Times New Roman"/>
                <w:sz w:val="32"/>
                <w:szCs w:val="32"/>
              </w:rPr>
              <w:t>..............</w:t>
            </w:r>
          </w:p>
        </w:tc>
      </w:tr>
    </w:tbl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sz w:val="32"/>
          <w:szCs w:val="32"/>
        </w:rPr>
        <w:t>(</w:t>
      </w:r>
      <w:r w:rsidRPr="00580B03">
        <w:rPr>
          <w:rFonts w:eastAsia="Times New Roman"/>
          <w:sz w:val="32"/>
          <w:szCs w:val="32"/>
          <w:cs/>
        </w:rPr>
        <w:t>สามารถเพิ่มแถวได้ตามจำนวนผู้แต่ง)</w:t>
      </w:r>
    </w:p>
    <w:p w:rsidR="00580B03" w:rsidRPr="00580B03" w:rsidRDefault="00F77AF6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31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  <w:cs/>
        </w:rPr>
        <w:t>สำหรับกองบรรณาธิการ:</w:t>
      </w:r>
      <w:r w:rsidRPr="00580B03">
        <w:rPr>
          <w:rFonts w:eastAsia="Times New Roman"/>
          <w:sz w:val="32"/>
          <w:szCs w:val="32"/>
        </w:rPr>
        <w:br/>
      </w:r>
      <w:r w:rsidRPr="00580B03">
        <w:rPr>
          <w:rFonts w:eastAsia="Times New Roman"/>
          <w:sz w:val="32"/>
          <w:szCs w:val="32"/>
          <w:cs/>
        </w:rPr>
        <w:t xml:space="preserve">เอกสารฉบับนี้เป็นส่วนหนึ่งของกระบวนการตรวจสอบจริยธรรมการตีพิมพ์ และอาจใช้ประกอบการตรวจสอบกับฐานข้อมูลภายนอก (เช่น </w:t>
      </w:r>
      <w:proofErr w:type="spellStart"/>
      <w:r w:rsidRPr="00580B03">
        <w:rPr>
          <w:rFonts w:eastAsia="Times New Roman"/>
          <w:sz w:val="32"/>
          <w:szCs w:val="32"/>
        </w:rPr>
        <w:t>Crossref</w:t>
      </w:r>
      <w:proofErr w:type="spellEnd"/>
      <w:r w:rsidRPr="00580B03">
        <w:rPr>
          <w:rFonts w:eastAsia="Times New Roman"/>
          <w:sz w:val="32"/>
          <w:szCs w:val="32"/>
        </w:rPr>
        <w:t xml:space="preserve">, PubMed, Google Scholar, </w:t>
      </w:r>
      <w:proofErr w:type="spellStart"/>
      <w:r w:rsidRPr="00580B03">
        <w:rPr>
          <w:rFonts w:eastAsia="Times New Roman"/>
          <w:sz w:val="32"/>
          <w:szCs w:val="32"/>
        </w:rPr>
        <w:t>ThaiJO</w:t>
      </w:r>
      <w:proofErr w:type="spellEnd"/>
      <w:r w:rsidRPr="00580B03">
        <w:rPr>
          <w:rFonts w:eastAsia="Times New Roman"/>
          <w:sz w:val="32"/>
          <w:szCs w:val="32"/>
        </w:rPr>
        <w:t>)</w:t>
      </w:r>
    </w:p>
    <w:p w:rsidR="00580B03" w:rsidRPr="00580B03" w:rsidRDefault="00F77AF6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pict>
          <v:rect id="_x0000_i1032" style="width:0;height:1.5pt" o:hralign="center" o:hrstd="t" o:hr="t" fillcolor="#a0a0a0" stroked="f"/>
        </w:pict>
      </w:r>
    </w:p>
    <w:p w:rsidR="00580B03" w:rsidRPr="00580B03" w:rsidRDefault="00580B03" w:rsidP="00580B03">
      <w:pPr>
        <w:tabs>
          <w:tab w:val="clear" w:pos="709"/>
          <w:tab w:val="clear" w:pos="1134"/>
          <w:tab w:val="clear" w:pos="1418"/>
          <w:tab w:val="clear" w:pos="1701"/>
          <w:tab w:val="clear" w:pos="1985"/>
        </w:tabs>
        <w:contextualSpacing w:val="0"/>
        <w:rPr>
          <w:rFonts w:eastAsia="Times New Roman"/>
          <w:sz w:val="32"/>
          <w:szCs w:val="32"/>
        </w:rPr>
      </w:pPr>
      <w:r w:rsidRPr="00580B03">
        <w:rPr>
          <w:rFonts w:eastAsia="Times New Roman"/>
          <w:b/>
          <w:bCs/>
          <w:sz w:val="32"/>
          <w:szCs w:val="32"/>
        </w:rPr>
        <w:t>Effective Date:</w:t>
      </w:r>
      <w:r w:rsidRPr="00580B03">
        <w:rPr>
          <w:rFonts w:eastAsia="Times New Roman"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 xml:space="preserve">1 </w:t>
      </w:r>
      <w:r w:rsidR="00F77AF6">
        <w:rPr>
          <w:rFonts w:eastAsia="Times New Roman" w:hint="cs"/>
          <w:sz w:val="32"/>
          <w:szCs w:val="32"/>
          <w:cs/>
        </w:rPr>
        <w:t>มกราคม</w:t>
      </w:r>
      <w:bookmarkStart w:id="0" w:name="_GoBack"/>
      <w:bookmarkEnd w:id="0"/>
      <w:r>
        <w:rPr>
          <w:rFonts w:eastAsia="Times New Roman" w:hint="cs"/>
          <w:sz w:val="32"/>
          <w:szCs w:val="32"/>
          <w:cs/>
        </w:rPr>
        <w:t xml:space="preserve"> </w:t>
      </w:r>
      <w:r>
        <w:rPr>
          <w:rFonts w:eastAsia="Times New Roman"/>
          <w:sz w:val="32"/>
          <w:szCs w:val="32"/>
        </w:rPr>
        <w:t>2569</w:t>
      </w:r>
      <w:r w:rsidRPr="00580B03">
        <w:rPr>
          <w:rFonts w:eastAsia="Times New Roman"/>
          <w:sz w:val="32"/>
          <w:szCs w:val="32"/>
        </w:rPr>
        <w:br/>
      </w:r>
      <w:r w:rsidRPr="00580B03">
        <w:rPr>
          <w:rFonts w:eastAsia="Times New Roman"/>
          <w:b/>
          <w:bCs/>
          <w:sz w:val="32"/>
          <w:szCs w:val="32"/>
        </w:rPr>
        <w:t>Version:</w:t>
      </w:r>
      <w:r w:rsidRPr="00580B03">
        <w:rPr>
          <w:rFonts w:eastAsia="Times New Roman"/>
          <w:sz w:val="32"/>
          <w:szCs w:val="32"/>
        </w:rPr>
        <w:t xml:space="preserve"> 1.0</w:t>
      </w:r>
    </w:p>
    <w:p w:rsidR="00EF221B" w:rsidRPr="00580B03" w:rsidRDefault="00EF221B" w:rsidP="00580B03">
      <w:pPr>
        <w:rPr>
          <w:sz w:val="32"/>
          <w:szCs w:val="32"/>
        </w:rPr>
      </w:pPr>
    </w:p>
    <w:sectPr w:rsidR="00EF221B" w:rsidRPr="00580B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975"/>
    <w:multiLevelType w:val="multilevel"/>
    <w:tmpl w:val="1F401A2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4A585A"/>
    <w:multiLevelType w:val="multilevel"/>
    <w:tmpl w:val="77C8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191856"/>
    <w:multiLevelType w:val="multilevel"/>
    <w:tmpl w:val="FD6E20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 w:val="0"/>
      </w:rPr>
    </w:lvl>
  </w:abstractNum>
  <w:abstractNum w:abstractNumId="3" w15:restartNumberingAfterBreak="0">
    <w:nsid w:val="67D17E66"/>
    <w:multiLevelType w:val="multilevel"/>
    <w:tmpl w:val="F836B2C8"/>
    <w:lvl w:ilvl="0">
      <w:start w:val="1"/>
      <w:numFmt w:val="decimal"/>
      <w:pStyle w:val="ReferenceJMNP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03"/>
    <w:rsid w:val="00073381"/>
    <w:rsid w:val="000E10B3"/>
    <w:rsid w:val="000E7010"/>
    <w:rsid w:val="0025274C"/>
    <w:rsid w:val="002801AB"/>
    <w:rsid w:val="00580B03"/>
    <w:rsid w:val="00706547"/>
    <w:rsid w:val="00A474E7"/>
    <w:rsid w:val="00C35DDB"/>
    <w:rsid w:val="00CB08C6"/>
    <w:rsid w:val="00D425D6"/>
    <w:rsid w:val="00D628A8"/>
    <w:rsid w:val="00EF221B"/>
    <w:rsid w:val="00F77AF6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63FA"/>
  <w15:chartTrackingRefBased/>
  <w15:docId w15:val="{5973D34E-2F12-4EFF-9214-95FEC34F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Calibri" w:hAnsi="TH SarabunPSK" w:cs="TH SarabunPSK"/>
        <w:sz w:val="30"/>
        <w:szCs w:val="30"/>
        <w:lang w:val="en-US" w:eastAsia="en-US" w:bidi="th-TH"/>
      </w:rPr>
    </w:rPrDefault>
    <w:pPrDefault>
      <w:pPr>
        <w:ind w:firstLine="709"/>
        <w:jc w:val="thai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8C6"/>
    <w:pPr>
      <w:tabs>
        <w:tab w:val="left" w:pos="709"/>
        <w:tab w:val="left" w:pos="1134"/>
        <w:tab w:val="left" w:pos="1418"/>
        <w:tab w:val="left" w:pos="1701"/>
        <w:tab w:val="left" w:pos="1985"/>
      </w:tabs>
      <w:ind w:firstLine="0"/>
      <w:contextualSpacing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สไตล์1"/>
    <w:basedOn w:val="ListParagraph"/>
    <w:link w:val="10"/>
    <w:autoRedefine/>
    <w:qFormat/>
    <w:rsid w:val="00FE005A"/>
    <w:pPr>
      <w:numPr>
        <w:numId w:val="2"/>
      </w:numPr>
      <w:tabs>
        <w:tab w:val="left" w:pos="567"/>
        <w:tab w:val="left" w:pos="993"/>
        <w:tab w:val="left" w:pos="1872"/>
        <w:tab w:val="left" w:pos="2160"/>
      </w:tabs>
      <w:ind w:left="0"/>
      <w:contextualSpacing w:val="0"/>
    </w:pPr>
    <w:rPr>
      <w:rFonts w:asciiTheme="minorHAnsi" w:eastAsiaTheme="minorEastAsia" w:cstheme="minorHAnsi"/>
      <w:szCs w:val="30"/>
    </w:rPr>
  </w:style>
  <w:style w:type="character" w:customStyle="1" w:styleId="10">
    <w:name w:val="สไตล์1 อักขระ"/>
    <w:basedOn w:val="DefaultParagraphFont"/>
    <w:link w:val="1"/>
    <w:rsid w:val="00FE005A"/>
    <w:rPr>
      <w:rFonts w:asciiTheme="minorHAnsi" w:eastAsiaTheme="minorEastAsia" w:cstheme="minorHAnsi"/>
      <w:sz w:val="30"/>
      <w:szCs w:val="30"/>
    </w:rPr>
  </w:style>
  <w:style w:type="paragraph" w:styleId="ListParagraph">
    <w:name w:val="List Paragraph"/>
    <w:basedOn w:val="Normal"/>
    <w:uiPriority w:val="34"/>
    <w:qFormat/>
    <w:rsid w:val="00FE005A"/>
    <w:pPr>
      <w:ind w:left="720"/>
    </w:pPr>
    <w:rPr>
      <w:rFonts w:cs="Angsana New"/>
      <w:szCs w:val="40"/>
    </w:rPr>
  </w:style>
  <w:style w:type="paragraph" w:customStyle="1" w:styleId="StyleJMNPR">
    <w:name w:val="Style_JMNPR"/>
    <w:basedOn w:val="Normal"/>
    <w:next w:val="Normal"/>
    <w:qFormat/>
    <w:rsid w:val="00073381"/>
    <w:pPr>
      <w:widowControl w:val="0"/>
      <w:tabs>
        <w:tab w:val="clear" w:pos="1985"/>
      </w:tabs>
      <w:autoSpaceDE w:val="0"/>
      <w:autoSpaceDN w:val="0"/>
      <w:ind w:firstLine="709"/>
      <w:jc w:val="thaiDistribute"/>
    </w:pPr>
    <w:rPr>
      <w:rFonts w:eastAsia="Microsoft Sans Serif"/>
      <w:lang w:bidi="ar-SA"/>
    </w:rPr>
  </w:style>
  <w:style w:type="paragraph" w:customStyle="1" w:styleId="ReferenceJMNPR">
    <w:name w:val="Reference JMNPR"/>
    <w:basedOn w:val="Normal"/>
    <w:link w:val="ReferenceJMNPRChar"/>
    <w:qFormat/>
    <w:rsid w:val="0025274C"/>
    <w:pPr>
      <w:numPr>
        <w:numId w:val="3"/>
      </w:numPr>
      <w:tabs>
        <w:tab w:val="clear" w:pos="720"/>
        <w:tab w:val="clear" w:pos="1134"/>
        <w:tab w:val="clear" w:pos="1418"/>
        <w:tab w:val="clear" w:pos="1701"/>
        <w:tab w:val="clear" w:pos="1985"/>
      </w:tabs>
      <w:spacing w:line="259" w:lineRule="auto"/>
      <w:contextualSpacing w:val="0"/>
    </w:pPr>
    <w:rPr>
      <w:rFonts w:eastAsiaTheme="minorHAnsi"/>
    </w:rPr>
  </w:style>
  <w:style w:type="character" w:customStyle="1" w:styleId="ReferenceJMNPRChar">
    <w:name w:val="Reference JMNPR Char"/>
    <w:basedOn w:val="DefaultParagraphFont"/>
    <w:link w:val="ReferenceJMNPR"/>
    <w:rsid w:val="0025274C"/>
    <w:rPr>
      <w:rFonts w:eastAsiaTheme="minorHAnsi"/>
    </w:rPr>
  </w:style>
  <w:style w:type="paragraph" w:customStyle="1" w:styleId="TitleJMNPR">
    <w:name w:val="Title_JMNPR"/>
    <w:basedOn w:val="Normal"/>
    <w:link w:val="TitleJMNPRChar"/>
    <w:qFormat/>
    <w:rsid w:val="0025274C"/>
    <w:pPr>
      <w:tabs>
        <w:tab w:val="clear" w:pos="1985"/>
      </w:tabs>
      <w:contextualSpacing w:val="0"/>
      <w:jc w:val="center"/>
    </w:pPr>
    <w:rPr>
      <w:rFonts w:eastAsiaTheme="minorHAnsi"/>
      <w:b/>
      <w:bCs/>
      <w:color w:val="002060"/>
      <w:sz w:val="36"/>
      <w:szCs w:val="36"/>
      <w:lang w:val="en-GB"/>
    </w:rPr>
  </w:style>
  <w:style w:type="character" w:customStyle="1" w:styleId="TitleJMNPRChar">
    <w:name w:val="Title_JMNPR Char"/>
    <w:basedOn w:val="DefaultParagraphFont"/>
    <w:link w:val="TitleJMNPR"/>
    <w:rsid w:val="0025274C"/>
    <w:rPr>
      <w:rFonts w:eastAsiaTheme="minorHAnsi"/>
      <w:b/>
      <w:bCs/>
      <w:color w:val="002060"/>
      <w:sz w:val="36"/>
      <w:szCs w:val="36"/>
      <w:lang w:val="en-GB"/>
    </w:rPr>
  </w:style>
  <w:style w:type="paragraph" w:customStyle="1" w:styleId="HJMNPR">
    <w:name w:val="H_JMNPR"/>
    <w:basedOn w:val="Normal"/>
    <w:link w:val="HJMNPRChar"/>
    <w:qFormat/>
    <w:rsid w:val="0025274C"/>
    <w:pPr>
      <w:tabs>
        <w:tab w:val="clear" w:pos="709"/>
        <w:tab w:val="clear" w:pos="1134"/>
        <w:tab w:val="clear" w:pos="1418"/>
        <w:tab w:val="clear" w:pos="1701"/>
        <w:tab w:val="clear" w:pos="1985"/>
        <w:tab w:val="left" w:pos="907"/>
      </w:tabs>
      <w:contextualSpacing w:val="0"/>
      <w:jc w:val="both"/>
    </w:pPr>
    <w:rPr>
      <w:rFonts w:eastAsiaTheme="minorHAnsi"/>
      <w:b/>
      <w:bCs/>
      <w:color w:val="002060"/>
      <w:sz w:val="32"/>
      <w:szCs w:val="32"/>
    </w:rPr>
  </w:style>
  <w:style w:type="character" w:customStyle="1" w:styleId="HJMNPRChar">
    <w:name w:val="H_JMNPR Char"/>
    <w:basedOn w:val="DefaultParagraphFont"/>
    <w:link w:val="HJMNPR"/>
    <w:rsid w:val="0025274C"/>
    <w:rPr>
      <w:rFonts w:eastAsiaTheme="minorHAnsi"/>
      <w:b/>
      <w:bCs/>
      <w:color w:val="002060"/>
      <w:sz w:val="32"/>
      <w:szCs w:val="32"/>
    </w:rPr>
  </w:style>
  <w:style w:type="paragraph" w:customStyle="1" w:styleId="H1JMNPR">
    <w:name w:val="H1_JMNPR"/>
    <w:basedOn w:val="Normal"/>
    <w:link w:val="H1JMNPRChar"/>
    <w:qFormat/>
    <w:rsid w:val="00073381"/>
    <w:pPr>
      <w:tabs>
        <w:tab w:val="clear" w:pos="709"/>
        <w:tab w:val="clear" w:pos="1134"/>
        <w:tab w:val="clear" w:pos="1418"/>
        <w:tab w:val="clear" w:pos="1701"/>
        <w:tab w:val="clear" w:pos="1985"/>
      </w:tabs>
      <w:contextualSpacing w:val="0"/>
      <w:jc w:val="thaiDistribute"/>
    </w:pPr>
    <w:rPr>
      <w:rFonts w:eastAsiaTheme="minorHAnsi"/>
      <w:b/>
      <w:bCs/>
      <w:noProof/>
      <w:color w:val="002060"/>
      <w:sz w:val="32"/>
      <w:szCs w:val="32"/>
    </w:rPr>
  </w:style>
  <w:style w:type="character" w:customStyle="1" w:styleId="H1JMNPRChar">
    <w:name w:val="H1_JMNPR Char"/>
    <w:basedOn w:val="DefaultParagraphFont"/>
    <w:link w:val="H1JMNPR"/>
    <w:rsid w:val="00073381"/>
    <w:rPr>
      <w:rFonts w:eastAsiaTheme="minorHAnsi"/>
      <w:b/>
      <w:bCs/>
      <w:noProof/>
      <w:color w:val="002060"/>
      <w:sz w:val="32"/>
      <w:szCs w:val="32"/>
    </w:rPr>
  </w:style>
  <w:style w:type="paragraph" w:customStyle="1" w:styleId="H2JMNPR">
    <w:name w:val="H2_JMNPR"/>
    <w:basedOn w:val="H1JMNPR"/>
    <w:link w:val="H2JMNPRChar"/>
    <w:qFormat/>
    <w:rsid w:val="00073381"/>
    <w:pPr>
      <w:ind w:firstLine="709"/>
    </w:pPr>
    <w:rPr>
      <w:color w:val="000000" w:themeColor="text1"/>
      <w:sz w:val="30"/>
      <w:szCs w:val="30"/>
    </w:rPr>
  </w:style>
  <w:style w:type="character" w:customStyle="1" w:styleId="H2JMNPRChar">
    <w:name w:val="H2_JMNPR Char"/>
    <w:basedOn w:val="DefaultParagraphFont"/>
    <w:link w:val="H2JMNPR"/>
    <w:rsid w:val="00073381"/>
    <w:rPr>
      <w:rFonts w:eastAsiaTheme="minorHAnsi"/>
      <w:b/>
      <w:bCs/>
      <w:noProof/>
      <w:color w:val="000000" w:themeColor="text1"/>
    </w:rPr>
  </w:style>
  <w:style w:type="paragraph" w:styleId="NoSpacing">
    <w:name w:val="No Spacing"/>
    <w:uiPriority w:val="1"/>
    <w:qFormat/>
    <w:rsid w:val="00073381"/>
    <w:pPr>
      <w:tabs>
        <w:tab w:val="left" w:pos="709"/>
        <w:tab w:val="left" w:pos="1134"/>
        <w:tab w:val="left" w:pos="1418"/>
        <w:tab w:val="left" w:pos="1701"/>
        <w:tab w:val="left" w:pos="1985"/>
      </w:tabs>
      <w:ind w:firstLine="0"/>
      <w:contextualSpacing/>
      <w:jc w:val="left"/>
    </w:pPr>
    <w:rPr>
      <w:rFonts w:cs="Angsana New"/>
      <w:szCs w:val="38"/>
    </w:rPr>
  </w:style>
  <w:style w:type="paragraph" w:customStyle="1" w:styleId="HkeywordsJMNPR">
    <w:name w:val="H_keywords JMNPR"/>
    <w:basedOn w:val="NoSpacing"/>
    <w:link w:val="HkeywordsJMNPRChar"/>
    <w:qFormat/>
    <w:rsid w:val="00073381"/>
    <w:pPr>
      <w:tabs>
        <w:tab w:val="clear" w:pos="709"/>
        <w:tab w:val="clear" w:pos="1134"/>
        <w:tab w:val="clear" w:pos="1418"/>
        <w:tab w:val="clear" w:pos="1701"/>
        <w:tab w:val="clear" w:pos="1985"/>
      </w:tabs>
      <w:contextualSpacing w:val="0"/>
      <w:jc w:val="thaiDistribute"/>
    </w:pPr>
    <w:rPr>
      <w:rFonts w:eastAsiaTheme="minorHAnsi" w:cs="TH SarabunPSK"/>
      <w:b/>
      <w:bCs/>
      <w:noProof/>
      <w:color w:val="002060"/>
      <w:szCs w:val="30"/>
    </w:rPr>
  </w:style>
  <w:style w:type="character" w:customStyle="1" w:styleId="HkeywordsJMNPRChar">
    <w:name w:val="H_keywords JMNPR Char"/>
    <w:basedOn w:val="DefaultParagraphFont"/>
    <w:link w:val="HkeywordsJMNPR"/>
    <w:rsid w:val="00073381"/>
    <w:rPr>
      <w:rFonts w:eastAsiaTheme="minorHAnsi"/>
      <w:b/>
      <w:bCs/>
      <w:noProof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Theerapon Sukmark</dc:creator>
  <cp:keywords/>
  <dc:description/>
  <cp:lastModifiedBy>Theerapon Sukmark</cp:lastModifiedBy>
  <cp:revision>4</cp:revision>
  <dcterms:created xsi:type="dcterms:W3CDTF">2026-05-03T08:13:00Z</dcterms:created>
  <dcterms:modified xsi:type="dcterms:W3CDTF">2026-05-03T11:10:00Z</dcterms:modified>
</cp:coreProperties>
</file>